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Утверждены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постановлением Правительства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Российской Федерации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от 30 апреля 2014 г. N 403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bookmarkStart w:id="0" w:name="Par269"/>
      <w:bookmarkEnd w:id="0"/>
      <w:r>
        <w:rPr>
          <w:rStyle w:val="a4"/>
          <w:rFonts w:ascii="Arial" w:hAnsi="Arial" w:cs="Arial"/>
          <w:color w:val="333333"/>
          <w:sz w:val="23"/>
          <w:szCs w:val="23"/>
        </w:rPr>
        <w:t>ПРАВИЛА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ВЕДЕНИЯ РЕЕСТРА ОПИСАНИЙ ПРОЦЕДУР, УКАЗАННЫХ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В ИСЧЕРПЫВАЮЩЕМ ПЕРЕЧНЕ ПРОЦЕДУР В СФЕРЕ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Style w:val="a4"/>
          <w:rFonts w:ascii="Arial" w:hAnsi="Arial" w:cs="Arial"/>
          <w:color w:val="333333"/>
          <w:sz w:val="23"/>
          <w:szCs w:val="23"/>
        </w:rPr>
        <w:t>ЖИЛИЩНОГО СТРОИТЕЛЬСТВА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tbl>
      <w:tblPr>
        <w:tblW w:w="0" w:type="auto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96"/>
      </w:tblGrid>
      <w:tr w:rsidR="00E35EF8" w:rsidTr="00E35EF8">
        <w:trPr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E35EF8" w:rsidRDefault="00E35EF8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Список изменяющих документов</w:t>
            </w:r>
          </w:p>
          <w:p w:rsidR="00E35EF8" w:rsidRDefault="00E35EF8">
            <w:pPr>
              <w:pStyle w:val="a3"/>
              <w:spacing w:before="0" w:beforeAutospacing="0"/>
              <w:rPr>
                <w:rFonts w:ascii="Arial" w:hAnsi="Arial" w:cs="Arial"/>
                <w:color w:val="333333"/>
                <w:sz w:val="23"/>
                <w:szCs w:val="23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</w:rPr>
              <w:t>(в ред. Постановления Правительства РФ от 04.02.2015 N 94)</w:t>
            </w:r>
          </w:p>
        </w:tc>
      </w:tr>
    </w:tbl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 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1. Настоящие Правила устанавливают порядок ведения реестра описаний процедур, указанных в исчерпывающем </w:t>
      </w:r>
      <w:hyperlink r:id="rId5" w:anchor="Par40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перечне</w:t>
        </w:r>
      </w:hyperlink>
      <w:r>
        <w:rPr>
          <w:rFonts w:ascii="Arial" w:hAnsi="Arial" w:cs="Arial"/>
          <w:color w:val="333333"/>
          <w:sz w:val="23"/>
          <w:szCs w:val="23"/>
        </w:rPr>
        <w:t> процедур в сфере жилищного строительства, утвержденном постановлением Правительства Российской Федерации от 30 апреля 2014 г. N 403 "Об исчерпывающем перечне процедур в сфере жилищного строительства" (далее соответственно - перечень процедур, реестр описаний процедур).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2. Ведение реестра описаний процедур обеспечивает Министерство строительства и жилищно-коммунального хозяйства Российской Федерации.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2(1). Форма реестра описаний процедур устанавливается Министерством строительства и жилищно-коммунального хозяйства Российской Федерации.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(п. 2(1) введен Постановлением Правительства РФ от 04.02.2015 N 94)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bookmarkStart w:id="1" w:name="Par280"/>
      <w:bookmarkEnd w:id="1"/>
      <w:r>
        <w:rPr>
          <w:rFonts w:ascii="Arial" w:hAnsi="Arial" w:cs="Arial"/>
          <w:color w:val="333333"/>
          <w:sz w:val="23"/>
          <w:szCs w:val="23"/>
        </w:rPr>
        <w:t>3. Реестр описаний процедур включает следующие сведения: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а) наименование процедуры в соответствии с </w:t>
      </w:r>
      <w:hyperlink r:id="rId6" w:anchor="Par40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перечнем</w:t>
        </w:r>
      </w:hyperlink>
      <w:r>
        <w:rPr>
          <w:rFonts w:ascii="Arial" w:hAnsi="Arial" w:cs="Arial"/>
          <w:color w:val="333333"/>
          <w:sz w:val="23"/>
          <w:szCs w:val="23"/>
        </w:rPr>
        <w:t> процедур;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б) наименование и реквизиты (с указанием структурной единицы) федерального закона, нормативного правового акта Правительства Российской Федерации, нормативного правового акта федерального органа исполнительной власти, которыми установлена процедура в сфере жилищного строительства (для процедур, включенных в </w:t>
      </w:r>
      <w:hyperlink r:id="rId7" w:anchor="Par47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раздел I</w:t>
        </w:r>
      </w:hyperlink>
      <w:r>
        <w:rPr>
          <w:rFonts w:ascii="Arial" w:hAnsi="Arial" w:cs="Arial"/>
          <w:color w:val="333333"/>
          <w:sz w:val="23"/>
          <w:szCs w:val="23"/>
        </w:rPr>
        <w:t> перечня процедур), нормативного правового акта субъекта Российской Федерации или муниципального правового акта, которыми установлена процедура в сфере жилищного строительства (для процедур, включенных в </w:t>
      </w:r>
      <w:hyperlink r:id="rId8" w:anchor="Par213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раздел II</w:t>
        </w:r>
      </w:hyperlink>
      <w:r>
        <w:rPr>
          <w:rFonts w:ascii="Arial" w:hAnsi="Arial" w:cs="Arial"/>
          <w:color w:val="333333"/>
          <w:sz w:val="23"/>
          <w:szCs w:val="23"/>
        </w:rPr>
        <w:t> перечня процедур);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lastRenderedPageBreak/>
        <w:t>(пп. "б" в ред. Постановления Правительства РФ от 04.02.2015 N 94)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в) наименование и реквизиты (с указанием структурной единицы) федерального закона, нормативного правового акта Правительства Российской Федерации, нормативного правового акта федерального органа исполнительной власти, которыми установлен порядок проведения процедуры в сфере жилищного строительства (для процедур, включенных в </w:t>
      </w:r>
      <w:hyperlink r:id="rId9" w:anchor="Par47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раздел I</w:t>
        </w:r>
      </w:hyperlink>
      <w:r>
        <w:rPr>
          <w:rFonts w:ascii="Arial" w:hAnsi="Arial" w:cs="Arial"/>
          <w:color w:val="333333"/>
          <w:sz w:val="23"/>
          <w:szCs w:val="23"/>
        </w:rPr>
        <w:t> перечня процедур), нормативного правового акта субъекта Российской Федерации или муниципального правового акта, которыми установлен порядок проведения процедуры в сфере жилищного строительства (для процедур, включенных в </w:t>
      </w:r>
      <w:hyperlink r:id="rId10" w:anchor="Par213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раздел II</w:t>
        </w:r>
      </w:hyperlink>
      <w:r>
        <w:rPr>
          <w:rFonts w:ascii="Arial" w:hAnsi="Arial" w:cs="Arial"/>
          <w:color w:val="333333"/>
          <w:sz w:val="23"/>
          <w:szCs w:val="23"/>
        </w:rPr>
        <w:t> перечня процедур);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(пп. "в" в ред. Постановления Правительства РФ от 04.02.2015 N 94)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г) установленные федеральным законом, нормативным правовым актом Правительства Российской Федерации, нормативным правовым актом федерального органа исполнительной власти (для процедур, включенных в </w:t>
      </w:r>
      <w:hyperlink r:id="rId11" w:anchor="Par47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раздел I</w:t>
        </w:r>
      </w:hyperlink>
      <w:r>
        <w:rPr>
          <w:rFonts w:ascii="Arial" w:hAnsi="Arial" w:cs="Arial"/>
          <w:color w:val="333333"/>
          <w:sz w:val="23"/>
          <w:szCs w:val="23"/>
        </w:rPr>
        <w:t> перечня процедур) или нормативным правовым актом субъекта Российской Федерации, муниципальным правовым актом (для процедур, включенных в </w:t>
      </w:r>
      <w:hyperlink r:id="rId12" w:anchor="Par213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раздел II</w:t>
        </w:r>
      </w:hyperlink>
      <w:r>
        <w:rPr>
          <w:rFonts w:ascii="Arial" w:hAnsi="Arial" w:cs="Arial"/>
          <w:color w:val="333333"/>
          <w:sz w:val="23"/>
          <w:szCs w:val="23"/>
        </w:rPr>
        <w:t> перечня процедур):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случаи, в которых требуется проведение процедуры;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перечень документов, которые заявитель обязан представить для проведения процедуры;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перечень документов, получаемых заявителем в результате проведения процедуры;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основания для отказа в принятии заявления и требуемых документов для проведения процедуры;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основания для приостановления проведения процедуры;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основания для отказа в выдаче заключения, в том числе в выдаче отрицательного заключения, основание для непредоставления разрешения или отказа в иной установленной форме заявителю по итогам проведения процедуры;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срок проведения процедуры;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предельный срок представления заявителем документов, необходимых для проведения процедуры;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стоимость проведения процедуры для заявителя или порядок определения такой стоимости;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форма подачи заявителем документов, необходимых для проведения процедуры (на бумажном носителе или в электронной форме);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орган (организация), осуществляющий проведение процедуры.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(пп. "г" в ред. Постановления Правительства РФ от 04.02.2015 N 94)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bookmarkStart w:id="2" w:name="Par299"/>
      <w:bookmarkEnd w:id="2"/>
      <w:r>
        <w:rPr>
          <w:rFonts w:ascii="Arial" w:hAnsi="Arial" w:cs="Arial"/>
          <w:color w:val="333333"/>
          <w:sz w:val="23"/>
          <w:szCs w:val="23"/>
        </w:rPr>
        <w:t xml:space="preserve">3(1). Высшие исполнительные органы государственной власти субъектов Российской Федерации направляют в Министерство строительства и жилищно-коммунального хозяйства Российской Федерации по форме, установленной указанным </w:t>
      </w:r>
      <w:r>
        <w:rPr>
          <w:rFonts w:ascii="Arial" w:hAnsi="Arial" w:cs="Arial"/>
          <w:color w:val="333333"/>
          <w:sz w:val="23"/>
          <w:szCs w:val="23"/>
        </w:rPr>
        <w:lastRenderedPageBreak/>
        <w:t>министерством, сведения, предусмотренные </w:t>
      </w:r>
      <w:hyperlink r:id="rId13" w:anchor="Par280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пунктом 3</w:t>
        </w:r>
      </w:hyperlink>
      <w:r>
        <w:rPr>
          <w:rFonts w:ascii="Arial" w:hAnsi="Arial" w:cs="Arial"/>
          <w:color w:val="333333"/>
          <w:sz w:val="23"/>
          <w:szCs w:val="23"/>
        </w:rPr>
        <w:t> настоящих Правил, в отношении процедур, включенных в </w:t>
      </w:r>
      <w:hyperlink r:id="rId14" w:anchor="Par213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раздел II</w:t>
        </w:r>
      </w:hyperlink>
      <w:r>
        <w:rPr>
          <w:rFonts w:ascii="Arial" w:hAnsi="Arial" w:cs="Arial"/>
          <w:color w:val="333333"/>
          <w:sz w:val="23"/>
          <w:szCs w:val="23"/>
        </w:rPr>
        <w:t> перечня процедур: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не позднее 10 рабочих дней со дня принятия нормативного правового акта Правительства Российской Федерации о внесении изменений в </w:t>
      </w:r>
      <w:hyperlink r:id="rId15" w:anchor="Par213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раздел II</w:t>
        </w:r>
      </w:hyperlink>
      <w:r>
        <w:rPr>
          <w:rFonts w:ascii="Arial" w:hAnsi="Arial" w:cs="Arial"/>
          <w:color w:val="333333"/>
          <w:sz w:val="23"/>
          <w:szCs w:val="23"/>
        </w:rPr>
        <w:t> перечня процедур;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не позднее 10 рабочих дней со дня принятия нормативного правового акта субъекта Российской Федерации или муниципального правового акта, предусматривающего установление на территории такого субъекта или муниципального образования процедур, ранее включенных в </w:t>
      </w:r>
      <w:hyperlink r:id="rId16" w:anchor="Par213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раздел II</w:t>
        </w:r>
      </w:hyperlink>
      <w:r>
        <w:rPr>
          <w:rFonts w:ascii="Arial" w:hAnsi="Arial" w:cs="Arial"/>
          <w:color w:val="333333"/>
          <w:sz w:val="23"/>
          <w:szCs w:val="23"/>
        </w:rPr>
        <w:t> перечня процедур.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(п. 3(1) введен Постановлением Правительства РФ от 04.02.2015 N 94)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4. Министерство строительства и жилищно-коммунального хозяйства Российской Федерации вносит изменения в реестр описаний процедур: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в отношении процедур, включенных в </w:t>
      </w:r>
      <w:hyperlink r:id="rId17" w:anchor="Par47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раздел I</w:t>
        </w:r>
      </w:hyperlink>
      <w:r>
        <w:rPr>
          <w:rFonts w:ascii="Arial" w:hAnsi="Arial" w:cs="Arial"/>
          <w:color w:val="333333"/>
          <w:sz w:val="23"/>
          <w:szCs w:val="23"/>
        </w:rPr>
        <w:t> перечня процедур, - не позднее 10 рабочих дней со дня внесения изменений в перечень процедур в связи с принятием федерального закона, нормативного правового акта Правительства Российской Федерации, нормативного правового акта федерального органа исполнительной власти, предусматривающих изменение сведений, указанных в </w:t>
      </w:r>
      <w:hyperlink r:id="rId18" w:anchor="Par280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пункте 3</w:t>
        </w:r>
      </w:hyperlink>
      <w:r>
        <w:rPr>
          <w:rFonts w:ascii="Arial" w:hAnsi="Arial" w:cs="Arial"/>
          <w:color w:val="333333"/>
          <w:sz w:val="23"/>
          <w:szCs w:val="23"/>
        </w:rPr>
        <w:t> настоящих Правил;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в отношении процедур, включенных в </w:t>
      </w:r>
      <w:hyperlink r:id="rId19" w:anchor="Par213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раздел II</w:t>
        </w:r>
      </w:hyperlink>
      <w:r>
        <w:rPr>
          <w:rFonts w:ascii="Arial" w:hAnsi="Arial" w:cs="Arial"/>
          <w:color w:val="333333"/>
          <w:sz w:val="23"/>
          <w:szCs w:val="23"/>
        </w:rPr>
        <w:t> перечня процедур, - не позднее 10 рабочих дней со дня получения от высших исполнительных органов государственной власти субъектов Российской Федерации сведений, представленных в соответствии с </w:t>
      </w:r>
      <w:hyperlink r:id="rId20" w:anchor="Par299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пунктом 3(1)</w:t>
        </w:r>
      </w:hyperlink>
      <w:r>
        <w:rPr>
          <w:rFonts w:ascii="Arial" w:hAnsi="Arial" w:cs="Arial"/>
          <w:color w:val="333333"/>
          <w:sz w:val="23"/>
          <w:szCs w:val="23"/>
        </w:rPr>
        <w:t> настоящих Правил.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(п. 4 в ред. Постановления Правительства РФ от 04.02.2015 N 94)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5. Реестр описаний процедур подлежит размещению на официальном сайте Министерства строительства и жилищно-коммунального хозяйства Российской Федерации в информационно-телекоммуникационной сети "Интернет".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5(1). Сведения, предусмотренные </w:t>
      </w:r>
      <w:hyperlink r:id="rId21" w:anchor="Par280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пунктом 3</w:t>
        </w:r>
      </w:hyperlink>
      <w:r>
        <w:rPr>
          <w:rFonts w:ascii="Arial" w:hAnsi="Arial" w:cs="Arial"/>
          <w:color w:val="333333"/>
          <w:sz w:val="23"/>
          <w:szCs w:val="23"/>
        </w:rPr>
        <w:t> настоящих Правил, в отношении процедур, включенных в </w:t>
      </w:r>
      <w:hyperlink r:id="rId22" w:anchor="Par213" w:history="1">
        <w:r>
          <w:rPr>
            <w:rStyle w:val="a6"/>
            <w:rFonts w:ascii="Arial" w:hAnsi="Arial" w:cs="Arial"/>
            <w:color w:val="4B69BF"/>
            <w:sz w:val="23"/>
            <w:szCs w:val="23"/>
          </w:rPr>
          <w:t>раздел II</w:t>
        </w:r>
      </w:hyperlink>
      <w:r>
        <w:rPr>
          <w:rFonts w:ascii="Arial" w:hAnsi="Arial" w:cs="Arial"/>
          <w:color w:val="333333"/>
          <w:sz w:val="23"/>
          <w:szCs w:val="23"/>
        </w:rPr>
        <w:t> перечня процедур и предусмотренных нормативными правовыми актами субъектов Российской Федерации и муниципальными правовыми актами, размещаются высшими исполнительными органами государственной власти субъектов Российской Федерации на своих официальных сайтах в информационно-телекоммуникационной сети "Интернет" не позднее 5 рабочих дней со дня внесения Министерством строительства и жилищно-коммунального хозяйства Российской Федерации изменений в реестр описаний процедур.</w:t>
      </w:r>
    </w:p>
    <w:p w:rsidR="00E35EF8" w:rsidRDefault="00E35EF8" w:rsidP="00E35EF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(п. 5(1) введен Постановлением Правительства РФ от 04.02.2015 N 94)</w:t>
      </w:r>
    </w:p>
    <w:p w:rsidR="003554B0" w:rsidRPr="00E35EF8" w:rsidRDefault="00E35EF8" w:rsidP="00E35EF8">
      <w:bookmarkStart w:id="3" w:name="_GoBack"/>
      <w:bookmarkEnd w:id="3"/>
    </w:p>
    <w:sectPr w:rsidR="003554B0" w:rsidRPr="00E35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17533"/>
    <w:multiLevelType w:val="multilevel"/>
    <w:tmpl w:val="EFAAF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496EBA"/>
    <w:multiLevelType w:val="multilevel"/>
    <w:tmpl w:val="3C888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2C6083"/>
    <w:multiLevelType w:val="multilevel"/>
    <w:tmpl w:val="8DF67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293A98"/>
    <w:multiLevelType w:val="multilevel"/>
    <w:tmpl w:val="2A069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A91DAC"/>
    <w:multiLevelType w:val="multilevel"/>
    <w:tmpl w:val="069E4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677D28"/>
    <w:multiLevelType w:val="multilevel"/>
    <w:tmpl w:val="88E8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B6A"/>
    <w:rsid w:val="00162B6A"/>
    <w:rsid w:val="002E283B"/>
    <w:rsid w:val="004739C3"/>
    <w:rsid w:val="00566B64"/>
    <w:rsid w:val="0084721D"/>
    <w:rsid w:val="008E556D"/>
    <w:rsid w:val="00D72C6C"/>
    <w:rsid w:val="00E3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8BA9A6-444D-4380-BDFE-4414FFA2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6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6B64"/>
    <w:rPr>
      <w:b/>
      <w:bCs/>
    </w:rPr>
  </w:style>
  <w:style w:type="character" w:styleId="a5">
    <w:name w:val="Emphasis"/>
    <w:basedOn w:val="a0"/>
    <w:uiPriority w:val="20"/>
    <w:qFormat/>
    <w:rsid w:val="00566B64"/>
    <w:rPr>
      <w:i/>
      <w:iCs/>
    </w:rPr>
  </w:style>
  <w:style w:type="character" w:styleId="a6">
    <w:name w:val="Hyperlink"/>
    <w:basedOn w:val="a0"/>
    <w:uiPriority w:val="99"/>
    <w:semiHidden/>
    <w:unhideWhenUsed/>
    <w:rsid w:val="00566B64"/>
    <w:rPr>
      <w:color w:val="0000FF"/>
      <w:u w:val="single"/>
    </w:rPr>
  </w:style>
  <w:style w:type="character" w:customStyle="1" w:styleId="file-size">
    <w:name w:val="file-size"/>
    <w:basedOn w:val="a0"/>
    <w:rsid w:val="00566B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0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aa-hol.rtyva.ru/node/5049/" TargetMode="External"/><Relationship Id="rId13" Type="http://schemas.openxmlformats.org/officeDocument/2006/relationships/hyperlink" Target="https://chaa-hol.rtyva.ru/node/5049/" TargetMode="External"/><Relationship Id="rId18" Type="http://schemas.openxmlformats.org/officeDocument/2006/relationships/hyperlink" Target="https://chaa-hol.rtyva.ru/node/5049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chaa-hol.rtyva.ru/node/5049/" TargetMode="External"/><Relationship Id="rId7" Type="http://schemas.openxmlformats.org/officeDocument/2006/relationships/hyperlink" Target="https://chaa-hol.rtyva.ru/node/5049/" TargetMode="External"/><Relationship Id="rId12" Type="http://schemas.openxmlformats.org/officeDocument/2006/relationships/hyperlink" Target="https://chaa-hol.rtyva.ru/node/5049/" TargetMode="External"/><Relationship Id="rId17" Type="http://schemas.openxmlformats.org/officeDocument/2006/relationships/hyperlink" Target="https://chaa-hol.rtyva.ru/node/5049/" TargetMode="External"/><Relationship Id="rId2" Type="http://schemas.openxmlformats.org/officeDocument/2006/relationships/styles" Target="styles.xml"/><Relationship Id="rId16" Type="http://schemas.openxmlformats.org/officeDocument/2006/relationships/hyperlink" Target="https://chaa-hol.rtyva.ru/node/5049/" TargetMode="External"/><Relationship Id="rId20" Type="http://schemas.openxmlformats.org/officeDocument/2006/relationships/hyperlink" Target="https://chaa-hol.rtyva.ru/node/5049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haa-hol.rtyva.ru/node/5049/" TargetMode="External"/><Relationship Id="rId11" Type="http://schemas.openxmlformats.org/officeDocument/2006/relationships/hyperlink" Target="https://chaa-hol.rtyva.ru/node/5049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chaa-hol.rtyva.ru/node/5049/" TargetMode="External"/><Relationship Id="rId15" Type="http://schemas.openxmlformats.org/officeDocument/2006/relationships/hyperlink" Target="https://chaa-hol.rtyva.ru/node/5049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chaa-hol.rtyva.ru/node/5049/" TargetMode="External"/><Relationship Id="rId19" Type="http://schemas.openxmlformats.org/officeDocument/2006/relationships/hyperlink" Target="https://chaa-hol.rtyva.ru/node/504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haa-hol.rtyva.ru/node/5049/" TargetMode="External"/><Relationship Id="rId14" Type="http://schemas.openxmlformats.org/officeDocument/2006/relationships/hyperlink" Target="https://chaa-hol.rtyva.ru/node/5049/" TargetMode="External"/><Relationship Id="rId22" Type="http://schemas.openxmlformats.org/officeDocument/2006/relationships/hyperlink" Target="https://chaa-hol.rtyva.ru/node/504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1124</Words>
  <Characters>6408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</cp:revision>
  <dcterms:created xsi:type="dcterms:W3CDTF">2021-09-15T02:10:00Z</dcterms:created>
  <dcterms:modified xsi:type="dcterms:W3CDTF">2021-09-15T02:20:00Z</dcterms:modified>
</cp:coreProperties>
</file>