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C6C" w:rsidRDefault="00D72C6C" w:rsidP="00D72C6C">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РЕСПУБЛИКА ТЫВА</w:t>
      </w:r>
    </w:p>
    <w:p w:rsidR="00D72C6C" w:rsidRDefault="00D72C6C" w:rsidP="00D72C6C">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АДМИНИСТРАЦИЯ СЕЛЬСКОГО ПОСЕЛЕНИЯ СУМОН КЫЗЫЛ-ДАГСКИЙ ЧАА-ХОЛЬСКОГО КОЖУУНА</w:t>
      </w:r>
    </w:p>
    <w:p w:rsidR="00D72C6C" w:rsidRDefault="00D72C6C" w:rsidP="00D72C6C">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 </w:t>
      </w:r>
    </w:p>
    <w:p w:rsidR="00D72C6C" w:rsidRDefault="00D72C6C" w:rsidP="00D72C6C">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ТЫВА РЕСПУБЛИКАНЫН</w:t>
      </w:r>
    </w:p>
    <w:p w:rsidR="00D72C6C" w:rsidRDefault="00D72C6C" w:rsidP="00D72C6C">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ЧАА-ХОЛ КОЖУУННУН КЫЗЫЛ-ДАГ СУМУ ЧАГЫРГАЗЫ</w:t>
      </w:r>
    </w:p>
    <w:p w:rsidR="00D72C6C" w:rsidRDefault="00D72C6C" w:rsidP="00D72C6C">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________________________________________________________________</w:t>
      </w:r>
    </w:p>
    <w:p w:rsidR="00D72C6C" w:rsidRDefault="00D72C6C" w:rsidP="00D72C6C">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ПОСТАНОВЛЕНИЕ</w:t>
      </w:r>
    </w:p>
    <w:p w:rsidR="00D72C6C" w:rsidRDefault="00D72C6C" w:rsidP="00D72C6C">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 </w:t>
      </w:r>
    </w:p>
    <w:p w:rsidR="00D72C6C" w:rsidRDefault="00D72C6C" w:rsidP="00D72C6C">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«07» февраля 2018 г. № 7</w:t>
      </w:r>
    </w:p>
    <w:p w:rsidR="00D72C6C" w:rsidRDefault="00D72C6C" w:rsidP="00D72C6C">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с. Булун-Терек</w:t>
      </w:r>
    </w:p>
    <w:p w:rsidR="00D72C6C" w:rsidRDefault="00D72C6C" w:rsidP="00D72C6C">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 </w:t>
      </w:r>
    </w:p>
    <w:p w:rsidR="00D72C6C" w:rsidRDefault="00D72C6C" w:rsidP="00D72C6C">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Об утверждении административного регламента по предоставлению муниципальной услуги "Выдача разрешений на вырубку деревьев и кустарников</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В соответствии с </w:t>
      </w:r>
      <w:hyperlink r:id="rId5" w:history="1">
        <w:r>
          <w:rPr>
            <w:rStyle w:val="a6"/>
            <w:rFonts w:ascii="Arial" w:hAnsi="Arial" w:cs="Arial"/>
            <w:color w:val="4B69BF"/>
            <w:sz w:val="23"/>
            <w:szCs w:val="23"/>
          </w:rPr>
          <w:t>Федеральным законом от 27.07.2010 года N 210-ФЗ "Об организации предоставления государственных и муниципальных услуг"</w:t>
        </w:r>
      </w:hyperlink>
      <w:r>
        <w:rPr>
          <w:rFonts w:ascii="Arial" w:hAnsi="Arial" w:cs="Arial"/>
          <w:color w:val="333333"/>
          <w:sz w:val="23"/>
          <w:szCs w:val="23"/>
        </w:rPr>
        <w:t>,  а также в целях реализации мероприятий по разработке и утверждению административных процедур при предоставлении муниципальных услуг населению администрацией сельского поселения сумон Кызыл-Дагский Чаа-Хольского кожууна Республики Тыва ПОСТАНОВЛЯЮ:</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 Утвердить административный регламент по предоставлению муниципальной услуги "Выдача разрешений на вырубку деревьев и кустарников" (прилагается).</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 Обнародовать  настоящее постановление на информационном стенде администрации сумона и разместить на официальном администрации Чаа-Хольского кожууна Республики Тыва в разделе «сумон Кызыл-Даг» в сети Интернет.</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3. Контроль за исполнением настоящего постановления оставляю за собой.</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Председатель администрации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сельского поселения сумон Кызыл-Дагский</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Чаа-Хольского кожууна Республики Тыва:                        А.К.Дамба</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w:t>
      </w:r>
    </w:p>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D72C6C" w:rsidRDefault="00D72C6C" w:rsidP="00D72C6C">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lastRenderedPageBreak/>
        <w:t>Утвержден</w:t>
      </w:r>
    </w:p>
    <w:p w:rsidR="00D72C6C" w:rsidRDefault="00D72C6C" w:rsidP="00D72C6C">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постановлением администрации</w:t>
      </w:r>
    </w:p>
    <w:p w:rsidR="00D72C6C" w:rsidRDefault="00D72C6C" w:rsidP="00D72C6C">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сельского поселения сумон Кызыл-Дагский</w:t>
      </w:r>
    </w:p>
    <w:p w:rsidR="00D72C6C" w:rsidRDefault="00D72C6C" w:rsidP="00D72C6C">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Чаа-Хольского кожууна Республики Тыва</w:t>
      </w:r>
    </w:p>
    <w:p w:rsidR="00D72C6C" w:rsidRDefault="00D72C6C" w:rsidP="00D72C6C">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от 07.02.2018г. № 7</w:t>
      </w:r>
    </w:p>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D72C6C" w:rsidRDefault="00D72C6C" w:rsidP="00D72C6C">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Административный регламент по предоставлению муниципальной услуги  "Выдача разрешений на вырубку деревьев и кустарников "</w:t>
      </w:r>
    </w:p>
    <w:p w:rsidR="00D72C6C" w:rsidRDefault="00D72C6C" w:rsidP="00D72C6C">
      <w:pPr>
        <w:pStyle w:val="a3"/>
        <w:shd w:val="clear" w:color="auto" w:fill="FFFFFF"/>
        <w:spacing w:before="0" w:beforeAutospacing="0"/>
        <w:rPr>
          <w:rFonts w:ascii="Arial" w:hAnsi="Arial" w:cs="Arial"/>
          <w:color w:val="333333"/>
          <w:sz w:val="23"/>
          <w:szCs w:val="23"/>
        </w:rPr>
      </w:pPr>
      <w:r>
        <w:rPr>
          <w:rStyle w:val="a4"/>
          <w:rFonts w:ascii="Arial" w:hAnsi="Arial" w:cs="Arial"/>
          <w:color w:val="333333"/>
          <w:sz w:val="23"/>
          <w:szCs w:val="23"/>
        </w:rPr>
        <w:t>1. Общие положения</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br/>
        <w:t>1.1. Административный регламент предоставления муниципальной услуги "Выдача разрешений на вырубку деревьев и кустарников" (далее - Административный регламент) разработан в целях повышения качества предоставления муниципальной услуги (далее - муниципальная услуга), установления состава, сроков и последовательности действий (административных процедур) при предоставлении муниципальной услуги.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1.2. Получателями муниципальной услуги являются юридические и физические лица, имеющие право на получение Муниципальной услуги в соответствии с требованиями действующего законодательства - далее Заявитель.</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1.3. Требования к порядку информирования о порядке предоставления муниципальной услуги: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1.3.1. Информирование о предоставлении муниципальной услуги осуществляется:</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при личном или письменном обращении в администрацию сельского поселения сумон Кызыл-Дагский Чаа-Хольского кожууна Республики Тыва;</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Юридический адрес администрации: 668212, Республика Тыва, Чаа-Хольский район, с. Булун-Терек, ул. Ленина, д.32-1</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по телефону администрации сельского поселения сумон Кызыл-Дагский Чаа-Хольского кожууна Республики Тыва8 (394) 432-12-41;</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по электронной почте </w:t>
      </w:r>
      <w:hyperlink r:id="rId6" w:history="1">
        <w:r>
          <w:rPr>
            <w:rStyle w:val="a6"/>
            <w:rFonts w:ascii="Arial" w:hAnsi="Arial" w:cs="Arial"/>
            <w:color w:val="4B69BF"/>
            <w:sz w:val="23"/>
            <w:szCs w:val="23"/>
          </w:rPr>
          <w:t>bulunterek2012@mail.ru</w:t>
        </w:r>
      </w:hyperlink>
      <w:r>
        <w:rPr>
          <w:rFonts w:ascii="Arial" w:hAnsi="Arial" w:cs="Arial"/>
          <w:color w:val="333333"/>
          <w:sz w:val="23"/>
          <w:szCs w:val="23"/>
        </w:rPr>
        <w:t>;</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на информационных стендах, размещенных в помещении администрации сельского поселениясумон Кызыл-Дагский Чаа-Хольского кожууна Республики Тыва;</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на официальном сайте администрации Чаа-Хольского кожууна Республики Тыва в разделе «сумон Кызыл-Даг» в сети Интернет.</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1.3.2. Основными требованиями к информированию заявителей являются:</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lastRenderedPageBreak/>
        <w:t>- достоверность предоставляемой информации;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четкость изложенной информации;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полнота информации;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удобство и доступность получения информации.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1.3.3. Консультации заявителей по вопросам предоставления муниципальной услуги осуществляются специалистами отдела архитектуры, градостроительства и землепользования администрации сельского поселения сумон Кызыл-Дагский Чаа-Хольского кожууна Республики Тыва(далее - исполнитель муниципальной услуги).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1.3.4. Консультации предоставляются по следующим вопросам:</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перечень документов, необходимых для предоставления муниципальной услуги;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время приема и выдачи документов;</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порядок и сроки предоставления муниципальной услуги;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требования, предъявляемые для оказания муниципальной услуги;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порядок обжалования действий (бездействия) и решений, осуществляемых и принимаемых в ходе предоставления муниципальной услуги.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1.3.5. Консультирование заявителей по вопросам предоставления муниципальной услуги осуществляется бесплатно.</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1.3.6. При ответах на телефонные звонки и устные обращения, исполнитель муниципальной услуги в вежливой форме информируют заявителя по интересующим его вопросам. Если исполнитель муниципальной услуги не может ответить на поставленный вопрос самостоятельно или подготовка ответа требует продолжительного времени, он может предложить заявителю направить письменный запрос либо назначить другое время для получения информации. Продолжительность консультирования по телефону осуществляется в пределах 10 минут.</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1.3.7. При информировании о порядке предоставления муниципальной услуги по запросам заявителей, в том числе направленных по электронной почте, ответ на запрос направляется заявителю почтой в срок, не превышающий 30 календарных дней со дня регистрации запроса.</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Style w:val="a4"/>
          <w:rFonts w:ascii="Arial" w:hAnsi="Arial" w:cs="Arial"/>
          <w:color w:val="333333"/>
          <w:sz w:val="23"/>
          <w:szCs w:val="23"/>
        </w:rPr>
        <w:t>2. Стандарт предоставления муниципальной услуги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2.1. Наименование муниципальной услуги "Выдача разрешений на вырубку деревьев и кустарников" (далее - муниципальная услуга).</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2.2. Предоставление муниципальной услуги осуществляется специалистом администрации сельского поселения сумон Кызыл-Дагский Чаа-Хольского кожууна Республики Тыва.</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2.3. Результатом исполнения муниципальной услуги является получение разрешения на вырубку деревьев и кустарников по установленной форме или отказ в выдаче такого разрешения с указанием причин отказа.</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lastRenderedPageBreak/>
        <w:t>2.4. Срок предоставления муниципальной услуги не превышает 10 дней со дня регистрации заявления.</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2.5. Правовые основания для предоставления муниципальной услуги: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Федеральный закон Российской Федерации </w:t>
      </w:r>
      <w:hyperlink r:id="rId7" w:history="1">
        <w:r>
          <w:rPr>
            <w:rStyle w:val="a6"/>
            <w:rFonts w:ascii="Arial" w:hAnsi="Arial" w:cs="Arial"/>
            <w:color w:val="4B69BF"/>
            <w:sz w:val="23"/>
            <w:szCs w:val="23"/>
          </w:rPr>
          <w:t>от 06.10.2003 г. N 131-ФЗ "Об общих принципах организации местного самоуправления в Российской Федерации"</w:t>
        </w:r>
      </w:hyperlink>
      <w:r>
        <w:rPr>
          <w:rFonts w:ascii="Arial" w:hAnsi="Arial" w:cs="Arial"/>
          <w:color w:val="333333"/>
          <w:sz w:val="23"/>
          <w:szCs w:val="23"/>
        </w:rPr>
        <w:t>;</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Федеральный закон Российской Федерации </w:t>
      </w:r>
      <w:hyperlink r:id="rId8" w:history="1">
        <w:r>
          <w:rPr>
            <w:rStyle w:val="a6"/>
            <w:rFonts w:ascii="Arial" w:hAnsi="Arial" w:cs="Arial"/>
            <w:color w:val="4B69BF"/>
            <w:sz w:val="23"/>
            <w:szCs w:val="23"/>
          </w:rPr>
          <w:t>от 27.07.2010 г. N 210-ФЗ "Об организации предоставления государственных и муниципальных услуг"</w:t>
        </w:r>
      </w:hyperlink>
      <w:r>
        <w:rPr>
          <w:rFonts w:ascii="Arial" w:hAnsi="Arial" w:cs="Arial"/>
          <w:color w:val="333333"/>
          <w:sz w:val="23"/>
          <w:szCs w:val="23"/>
        </w:rPr>
        <w:t>;</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w:t>
      </w:r>
      <w:hyperlink r:id="rId9" w:history="1">
        <w:r>
          <w:rPr>
            <w:rStyle w:val="a6"/>
            <w:rFonts w:ascii="Arial" w:hAnsi="Arial" w:cs="Arial"/>
            <w:color w:val="4B69BF"/>
            <w:sz w:val="23"/>
            <w:szCs w:val="23"/>
          </w:rPr>
          <w:t>Постановление Правительства Российской Федерации от 15.06.2009 г. N 478 "О единой системе информационно-справочной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информационно-телекоммуникационной сети Интернет"</w:t>
        </w:r>
      </w:hyperlink>
      <w:r>
        <w:rPr>
          <w:rFonts w:ascii="Arial" w:hAnsi="Arial" w:cs="Arial"/>
          <w:color w:val="333333"/>
          <w:sz w:val="23"/>
          <w:szCs w:val="23"/>
        </w:rPr>
        <w:t>;</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Устав сельского поселение сумон Кызыл-Дагский Чаа-Хольского кожууна Республики Тыва;</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w:t>
      </w:r>
      <w:hyperlink r:id="rId10" w:history="1">
        <w:r>
          <w:rPr>
            <w:rStyle w:val="a6"/>
            <w:rFonts w:ascii="Arial" w:hAnsi="Arial" w:cs="Arial"/>
            <w:color w:val="4B69BF"/>
            <w:sz w:val="23"/>
            <w:szCs w:val="23"/>
          </w:rPr>
          <w:t>Градостроительный кодекс Российской Федерации от 29.12.2004 г. N 190-ФЗ</w:t>
        </w:r>
      </w:hyperlink>
      <w:r>
        <w:rPr>
          <w:rFonts w:ascii="Arial" w:hAnsi="Arial" w:cs="Arial"/>
          <w:color w:val="333333"/>
          <w:sz w:val="23"/>
          <w:szCs w:val="23"/>
        </w:rPr>
        <w:t>;</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w:t>
      </w:r>
      <w:hyperlink r:id="rId11" w:history="1">
        <w:r>
          <w:rPr>
            <w:rStyle w:val="a6"/>
            <w:rFonts w:ascii="Arial" w:hAnsi="Arial" w:cs="Arial"/>
            <w:color w:val="4B69BF"/>
            <w:sz w:val="23"/>
            <w:szCs w:val="23"/>
          </w:rPr>
          <w:t>Лесной кодекс Российской Федерации от 04.12.2006 г. N 200-ФЗ</w:t>
        </w:r>
      </w:hyperlink>
      <w:r>
        <w:rPr>
          <w:rFonts w:ascii="Arial" w:hAnsi="Arial" w:cs="Arial"/>
          <w:color w:val="333333"/>
          <w:sz w:val="23"/>
          <w:szCs w:val="23"/>
        </w:rPr>
        <w:t>;</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Федеральный закон Российской Федерации </w:t>
      </w:r>
      <w:hyperlink r:id="rId12" w:history="1">
        <w:r>
          <w:rPr>
            <w:rStyle w:val="a6"/>
            <w:rFonts w:ascii="Arial" w:hAnsi="Arial" w:cs="Arial"/>
            <w:color w:val="4B69BF"/>
            <w:sz w:val="23"/>
            <w:szCs w:val="23"/>
          </w:rPr>
          <w:t>от 10.01.2002 г. N 7-ФЗ "Об охране окружающей среды"</w:t>
        </w:r>
      </w:hyperlink>
      <w:r>
        <w:rPr>
          <w:rFonts w:ascii="Arial" w:hAnsi="Arial" w:cs="Arial"/>
          <w:color w:val="333333"/>
          <w:sz w:val="23"/>
          <w:szCs w:val="23"/>
        </w:rPr>
        <w:t>;</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Федеральный закон Российской Федерации </w:t>
      </w:r>
      <w:hyperlink r:id="rId13" w:history="1">
        <w:r>
          <w:rPr>
            <w:rStyle w:val="a6"/>
            <w:rFonts w:ascii="Arial" w:hAnsi="Arial" w:cs="Arial"/>
            <w:color w:val="4B69BF"/>
            <w:sz w:val="23"/>
            <w:szCs w:val="23"/>
          </w:rPr>
          <w:t>от 02.05.2006 г. N 59-ФЗ "О порядке рассмотрения обращения граждан Российской Федерации"</w:t>
        </w:r>
      </w:hyperlink>
      <w:r>
        <w:rPr>
          <w:rFonts w:ascii="Arial" w:hAnsi="Arial" w:cs="Arial"/>
          <w:color w:val="333333"/>
          <w:sz w:val="23"/>
          <w:szCs w:val="23"/>
        </w:rPr>
        <w:t>;</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2.6. Для получения муниципальной услуги - выдачи разрешения на вырубку деревьев и кустарников заявитель предоставляет в администрацию сельского поселения сумон Кызыл-Дагский Чаа-Хольского кожууна Республики Тыва:</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2.6.1. В случае градостроительной деятельности представляются следующие документы:</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 заявление на имя председателя администрации  сельского поселения сумон Кызыл-Дагский Чаа-Хольского кожууна Республики Тыва(приложение N 1 к настоящему административному регламенту);</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 правоустанавливающие документы на земельный участок;</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3) топографический план в М 1:500 (с нанесением красных линий градостроительного регулирования и коммуникаций);</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 дендрологический план с указанием всех имеющихся зеленых насаждений на данном участке в М 1:500;</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5) согласование с владельцами затрагиваемых территорий условий вырубки пересадки зеленых насаждений;</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6) разрешение на строительство (реконструкцию);</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lastRenderedPageBreak/>
        <w:t>7) договор со специализированной организацией на вырубку зеленых насаждений;</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8) перечетная ведомость;</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9) акт пометки зеленых насаждений;</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10) договор на восстановительное озеленение или документ, подтверждающий внесение в бюджет сельского поселения сумон Кызыл-Дагский Чаа-Хольского кожууна Республики Тывакомпенсационной стоимости за вырубку зеленых насаждений (при денежной компенсации вырубки зеленых насаждений).</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2.6.2. В случае вырубки деревьев и кустарников для проведения санитарных вырубок, восстановления светового режима в жилых и нежилых помещениях, затеняемых деревьями, ремонта подземных коммуникаций заявитель представляет следующие документы:</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 согласование с владельцами затрагиваемых территорий условий вырубки зеленых насаждений;</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 дефектная ведомость;</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3) акт пометки зеленых насаждений;</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 договор со специализированной организацией на вырубку зеленых насаждений;</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5) аварийный ордер на право производство земляных работ (при устранении аварии на подземных инженерных коммуникациях);</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6) правоустанавливающие документы на земельный участок.</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2.7. При составлении дендрологического плана и перечетной ведомости применяются следующие сокращенные обозначения пород деревьев: Л-липа, К-клен, В-вяз, Б-береза, Д-дуб, К-каштан, Лв- лиственница, Е-ель, С-сосна, Я-ясень, Р-рябина, Пр-прочие. На дендрологическом плане должны быть особо отмечены деревья и кустарники, намеченные к вырубке, а также цветники и газоны, которые подлежат уничтожению при строительстве.</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2.8. Компенсационная стоимость зеленых насаждений, подлежащая вырубке, рассчитывается специализированной организацией в соответствии с методикой, проверяется администрацией сельского поселениясумон Кызыл-Дагский Чаа-Хольского кожууна Республики Тыва.</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2.9. При осуществлении гражданами хозяйственной деятельности на земельных, находящихся в собственности, вырубка деревьев и кустарников, посаженных и выращенных ими, может проводиться без оформления Разрешения.</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2.10. Основаниями для отказа в предоставлении Муниципальной услуги являются:</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2.10.1. непредставление документов, предусмотренных пунктами 2.6 настоящего Административного регламента;</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2.10.2. несоответствие представленной исходной, разрешительной и проектной документации требованиям действующего законодательства.</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lastRenderedPageBreak/>
        <w:t>2.11. Муниципальная услуга предоставляется бесплатно.</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30 мин. При этом исполнители муниципальной услуги обеспечивают прием всех лиц, обратившихся не позднее, чем за 40 минут до окончания времени приема.</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2.13. Места, предназначенные для предоставления муниципальной услуги, оборудуются информационными стендами, стульями и столами для возможности оформления документов.</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Информационные стенды, содержащие информацию о процедуре предоставления муниципальной услуги, размещены рядом в администрации сельского поселения сумон Кызыл-Дагский Чаа-Хольского кожууна Республики Тыва.</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Текст материалов, размещаемых на стендах, должен быть напечатан удобным для чтения шрифтом, основные моменты и наиболее важные места выделены.</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2.14.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Style w:val="a4"/>
          <w:rFonts w:ascii="Arial" w:hAnsi="Arial" w:cs="Arial"/>
          <w:color w:val="333333"/>
          <w:sz w:val="23"/>
          <w:szCs w:val="23"/>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br/>
        <w:t>3.1. Описание последовательности действий при предоставлении муниципальной услуги: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3.1.1. Прием заявления о выдаче разрешений на вырубку деревьев и кустарников (приложение N 1 к административному регламенту) и комплекта документов, указанного в п.2.6 административного регламента. Время приема документов не превышает 30 минут при приеме документов от 3 и менее заявителей. При приеме документов от большего числа заявителей максимальный срок приема документов увеличивается на 5 минут на каждого заявителя. Регистрация заявления проводится в течение 1 рабочего дня;</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3.1.2 Проверка наличия документов, необходимых для принятия решения о выдаче разрешения на вырубку деревьев и кустарников, в течение 3 рабочих дней;</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3.1.3. При положительном решении заявителю (в случае градостроительной деятельности) выдается расчет оплаты за разрешенную вырубку деревьев и кустарников. Заявитель в течение 5 рабочих дней производит оплату в бюджет сельского поселения сумон Кызыл-Дагский Чаа-Хольского кожууна Республики Тываи представляет копию платежного документа об оплате компенсационной стоимости.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3.1.4. Подготовка разрешения на вырубку деревьев и кустарников на бланке установленного образца, в течение 1 рабочего дня;</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3.1.5 Разрешение на вырубку деревьев и кустарников направляется председателю администрации  сельского поселения сумон Кызыл-Дагский Чаа-Хольского кожууна Республики Тыва для подписания, в течение 2 рабочих дней;</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lastRenderedPageBreak/>
        <w:t>3.1.6. Разрешение на вырубку деревьев и кустарников регистрируется в книге регистрации "Выдачи разрешений на вырубку деревьев и кустарников на территории сельского поселения сумон Кызыл-Дагский Чаа-Хольского кожууна Республики Тыва", в течение 1 рабочего дня;</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3.1.7. Срок действия Разрешения устанавливается в зависимости от сложности и объема работ, но не более 1 (одного) года. В случае если Разрешение не будет использовано в установленный срок по вине Заявителя, произведенная оплата компенсационной стоимости не возвращается. Заявитель имеет право повторно обратиться с заявлением о выдаче нового Разрешения, при этом внесенная ранее компенсационная стоимость повторно не взыскивается.</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3.1.8. Заявителю выдается разрешение на вырубку или мотивированный отказ.</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3.1.9. В течении 5 рабочих дней после проведения работ по вырубке деревьев и кустарников заявитель сдает Разрешение с отметкой о выполненной работе администрацию сельского поселения сумон Кызыл-Дагский Чаа-Хольского кожууна Республики Тыва.</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Style w:val="a4"/>
          <w:rFonts w:ascii="Arial" w:hAnsi="Arial" w:cs="Arial"/>
          <w:color w:val="333333"/>
          <w:sz w:val="23"/>
          <w:szCs w:val="23"/>
        </w:rPr>
        <w:t>4. Формы контроля за исполнением административного регламента предоставления муниципальной услуги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br/>
        <w:t>4.1. Текущий контроль за соблюдением последовательности действий при предоставлении муниципальной услуги осуществляется заместителем председателя администрации сельского поселения по социальной политике.</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4.2. Контроль полноты и качества предоставления муниципальной услуги осуществляется председателем администрации  сельского поселения или уполномоченным им лицом 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4.3.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Style w:val="a4"/>
          <w:rFonts w:ascii="Arial" w:hAnsi="Arial" w:cs="Arial"/>
          <w:color w:val="333333"/>
          <w:sz w:val="23"/>
          <w:szCs w:val="23"/>
        </w:rPr>
        <w:t>5. Досудебный (внесудебный) порядок обжалования решений и действий (бездействия) органа, предоставляющего муниципальную услугу, а также должностного лица при предоставлении муниципальной услуги</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br/>
        <w:t>5.1. В случае если заявитель не согласен с оказанием муниципальной услуги, он вправе обжаловать действия (бездействие) и решения должностных лиц, осуществляемые (принятые) в ходе исполнения регламента, в досудебном и судебном порядке.</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5.2. В досудебном порядке:</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Заявитель имеет право обратиться с жалобой на действия (бездействие) и решения должностных лиц к председателю администрации сельского поселениясумон Кызыл-Дагский Чаа-Хольского кожууна Республики Тыва в письменной (в том числе электронной) форме:</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lastRenderedPageBreak/>
        <w:t>5.3. Заявитель в своей письменной жалобе в обязательном порядке указывает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должен быть направлен ответ, уведомление о переадресации жалобы, излагает суть жалобы, ставит личную подпись и дату.</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5.4. Жалоба может быть подана в форме устного обращения на личном приеме заявителей.</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Содержание устной жалобы заносится в карточку личного приема заявителя. В случае если изложенные в устной жалобе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В ходе личного приема заявителю может быть отказано в дальнейшем рассмотрении жалобы, если ему ранее был дан исчерпывающий ответ по существу поставленных в жалобе вопросов.</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5.5. Письменная жалоба и жалоба по электронной почте должны быть рассмотрены администрацией сельского поселения сумон Кызыл-Дагский Чаа-Хольского кожууна Республики Тыва в течение 30 дней со дня их регистрации. В исключительных случаях, когда для проверки и решения поставленных в жалобе вопросов требуется более длительный срок, допускается продление председателем администрации сельского поселения  сумон Кызыл-Дагский Чаа-Хольского кожууна Республики Тывасроков ее рассмотрения, но не более чем на 30 дней, о чем сообщается заявителю, подавшему жалобу, в письменной форме с указанием причин продления.</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5.6. Жалоба считается разрешенной, если рассмотрены все поставленные в ней вопросы, приняты необходимые меры и даны письменные (в том числе в электронной форме) и устные с согласия заявителя ответы.</w:t>
      </w:r>
    </w:p>
    <w:p w:rsidR="00D72C6C" w:rsidRDefault="00D72C6C" w:rsidP="00D72C6C">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5.7. Действия (бездействие) и решения, осуществляемые (принятые) в ходе предоставления муниципальной услуги, могут быть обжалованы в судебном порядке в сроки, установленные действующим законодательством.</w:t>
      </w:r>
    </w:p>
    <w:p w:rsidR="00D72C6C" w:rsidRDefault="00D72C6C" w:rsidP="00D72C6C">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 </w:t>
      </w:r>
    </w:p>
    <w:p w:rsidR="00D72C6C" w:rsidRDefault="00D72C6C" w:rsidP="00D72C6C">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 </w:t>
      </w:r>
    </w:p>
    <w:p w:rsidR="00D72C6C" w:rsidRDefault="00D72C6C" w:rsidP="00D72C6C">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 </w:t>
      </w:r>
    </w:p>
    <w:p w:rsidR="00D72C6C" w:rsidRDefault="00D72C6C" w:rsidP="00D72C6C">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 </w:t>
      </w:r>
    </w:p>
    <w:p w:rsidR="00D72C6C" w:rsidRDefault="00D72C6C" w:rsidP="00D72C6C">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Приложение N 1</w:t>
      </w:r>
    </w:p>
    <w:p w:rsidR="00D72C6C" w:rsidRDefault="00D72C6C" w:rsidP="00D72C6C">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к Административному регламенту</w:t>
      </w:r>
    </w:p>
    <w:p w:rsidR="00D72C6C" w:rsidRDefault="00D72C6C" w:rsidP="00D72C6C">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(на фирменном бланке юридического лица)</w:t>
      </w:r>
    </w:p>
    <w:p w:rsidR="00D72C6C" w:rsidRDefault="00D72C6C" w:rsidP="00D72C6C">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Председателю Администрации</w:t>
      </w:r>
    </w:p>
    <w:p w:rsidR="00D72C6C" w:rsidRDefault="00D72C6C" w:rsidP="00D72C6C">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сельского поселения сумон Кызыл-Дагский</w:t>
      </w:r>
    </w:p>
    <w:p w:rsidR="00D72C6C" w:rsidRDefault="00D72C6C" w:rsidP="00D72C6C">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lastRenderedPageBreak/>
        <w:t>Чаа-Хольского кожууна Республики Тыва</w:t>
      </w:r>
    </w:p>
    <w:p w:rsidR="00D72C6C" w:rsidRDefault="00D72C6C" w:rsidP="00D72C6C">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ЗАЯВЛЕНИЕ</w:t>
      </w:r>
    </w:p>
    <w:p w:rsidR="00D72C6C" w:rsidRDefault="00D72C6C" w:rsidP="00D72C6C">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на оформление разрешения на вырубку деревьев и кустарников</w:t>
      </w:r>
    </w:p>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br/>
        <w:t>1. Застройщик (заказчик)______________________________________________________</w:t>
      </w:r>
    </w:p>
    <w:p w:rsidR="00D72C6C" w:rsidRDefault="00D72C6C" w:rsidP="00D72C6C">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Полное наименование юридического лица застройщика (заказчика) с реквизитами (включая юридический и фактический адреса).</w:t>
      </w:r>
    </w:p>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2. Вид работ по объекту________________________________________________________</w:t>
      </w:r>
    </w:p>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____________________________________________________________________________.</w:t>
      </w:r>
    </w:p>
    <w:p w:rsidR="00D72C6C" w:rsidRDefault="00D72C6C" w:rsidP="00D72C6C">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Градостроительная деятельность, санитарная рубка и прочистка, ремонт инженерных сетей, аварийные работы.</w:t>
      </w:r>
    </w:p>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3. Размещение объекта_________________________________________________________</w:t>
      </w:r>
    </w:p>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_____________________________________________________________________________.</w:t>
      </w:r>
    </w:p>
    <w:p w:rsidR="00D72C6C" w:rsidRDefault="00D72C6C" w:rsidP="00D72C6C">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Адрес объекта в соответствии с правоустанавливающими документами</w:t>
      </w:r>
    </w:p>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4. Характеристика объекта______________________________________________________</w:t>
      </w:r>
    </w:p>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____________________________________________________________________________</w:t>
      </w:r>
    </w:p>
    <w:p w:rsidR="00D72C6C" w:rsidRDefault="00D72C6C" w:rsidP="00D72C6C">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Наименование объекта (в случае градостроительной деятельности наименование объекта в соответствии с проектной документацией).</w:t>
      </w:r>
    </w:p>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5. Информация по срокам проведения работ_______________________________________.</w:t>
      </w:r>
    </w:p>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6. Документы, представляемые застройщиком (заказчиком) для получения Разрешения</w:t>
      </w:r>
    </w:p>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Застройщик: ____________________________</w:t>
      </w:r>
    </w:p>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(наименование должности руководителя организации, Ф.И.О., личная подпись и печать)</w:t>
      </w:r>
    </w:p>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СЛУЖЕБНЫЕ ОТМЕТКИ ----------------------------</w:t>
      </w:r>
    </w:p>
    <w:p w:rsidR="00D72C6C" w:rsidRDefault="00D72C6C" w:rsidP="00D72C6C">
      <w:pPr>
        <w:pStyle w:val="a3"/>
        <w:shd w:val="clear" w:color="auto" w:fill="FFFFFF"/>
        <w:spacing w:before="0" w:beforeAutospacing="0"/>
        <w:rPr>
          <w:rFonts w:ascii="Arial" w:hAnsi="Arial" w:cs="Arial"/>
          <w:color w:val="333333"/>
          <w:sz w:val="23"/>
          <w:szCs w:val="23"/>
        </w:rPr>
      </w:pPr>
      <w:r>
        <w:rPr>
          <w:rStyle w:val="a4"/>
          <w:rFonts w:ascii="Arial" w:hAnsi="Arial" w:cs="Arial"/>
          <w:color w:val="333333"/>
          <w:sz w:val="23"/>
          <w:szCs w:val="23"/>
        </w:rPr>
        <w:lastRenderedPageBreak/>
        <w:t>БЛОК-СХЕМА РЕАЛИЗАЦИИ МУНИЦИПАЛЬНОЙ УСЛУГИ</w:t>
      </w:r>
    </w:p>
    <w:p w:rsidR="00D72C6C" w:rsidRDefault="00D72C6C" w:rsidP="00D72C6C">
      <w:pPr>
        <w:pStyle w:val="a3"/>
        <w:shd w:val="clear" w:color="auto" w:fill="FFFFFF"/>
        <w:spacing w:before="0" w:beforeAutospacing="0"/>
        <w:rPr>
          <w:rFonts w:ascii="Arial" w:hAnsi="Arial" w:cs="Arial"/>
          <w:color w:val="333333"/>
          <w:sz w:val="23"/>
          <w:szCs w:val="23"/>
        </w:rPr>
      </w:pPr>
      <w:r>
        <w:rPr>
          <w:rStyle w:val="a4"/>
          <w:rFonts w:ascii="Arial" w:hAnsi="Arial" w:cs="Arial"/>
          <w:color w:val="333333"/>
          <w:sz w:val="23"/>
          <w:szCs w:val="23"/>
        </w:rPr>
        <w:t>"Выдача разрешений на вырубку деревьев и кустарников"</w:t>
      </w:r>
    </w:p>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744"/>
      </w:tblGrid>
      <w:tr w:rsidR="00D72C6C" w:rsidTr="00D72C6C">
        <w:trPr>
          <w:trHeight w:val="15"/>
        </w:trPr>
        <w:tc>
          <w:tcPr>
            <w:tcW w:w="3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2C6C" w:rsidRDefault="00D72C6C">
            <w:pPr>
              <w:rPr>
                <w:rFonts w:ascii="Arial" w:hAnsi="Arial" w:cs="Arial"/>
                <w:color w:val="333333"/>
                <w:sz w:val="23"/>
                <w:szCs w:val="23"/>
              </w:rPr>
            </w:pPr>
            <w:r>
              <w:rPr>
                <w:rFonts w:ascii="Arial" w:hAnsi="Arial" w:cs="Arial"/>
                <w:color w:val="333333"/>
                <w:sz w:val="23"/>
                <w:szCs w:val="23"/>
              </w:rPr>
              <w:t> </w:t>
            </w:r>
          </w:p>
        </w:tc>
      </w:tr>
      <w:tr w:rsidR="00D72C6C" w:rsidTr="00D72C6C">
        <w:tc>
          <w:tcPr>
            <w:tcW w:w="370" w:type="dxa"/>
            <w:tcBorders>
              <w:top w:val="outset" w:sz="6" w:space="0" w:color="auto"/>
              <w:left w:val="outset" w:sz="6" w:space="0" w:color="auto"/>
              <w:bottom w:val="outset" w:sz="6" w:space="0" w:color="auto"/>
              <w:right w:val="outset" w:sz="6" w:space="0" w:color="auto"/>
            </w:tcBorders>
            <w:shd w:val="clear" w:color="auto" w:fill="FFFFFF"/>
            <w:hideMark/>
          </w:tcPr>
          <w:p w:rsidR="00D72C6C" w:rsidRDefault="00D72C6C">
            <w:pPr>
              <w:pStyle w:val="a3"/>
              <w:spacing w:before="0" w:beforeAutospacing="0"/>
              <w:rPr>
                <w:rFonts w:ascii="Arial" w:hAnsi="Arial" w:cs="Arial"/>
                <w:color w:val="333333"/>
                <w:sz w:val="23"/>
                <w:szCs w:val="23"/>
              </w:rPr>
            </w:pPr>
            <w:r>
              <w:rPr>
                <w:rFonts w:ascii="Arial" w:hAnsi="Arial" w:cs="Arial"/>
                <w:color w:val="333333"/>
                <w:sz w:val="23"/>
                <w:szCs w:val="23"/>
              </w:rPr>
              <w:t>Н ачало процедуры "Выдача разрешений на вырубку деревьев и кустарников" (далее процедура)</w:t>
            </w:r>
            <w:r>
              <w:rPr>
                <w:rFonts w:ascii="Arial" w:hAnsi="Arial" w:cs="Arial"/>
                <w:color w:val="333333"/>
                <w:sz w:val="23"/>
                <w:szCs w:val="23"/>
              </w:rPr>
              <w:br/>
              <w:t>(далее - Процедура)</w:t>
            </w:r>
          </w:p>
        </w:tc>
      </w:tr>
      <w:tr w:rsidR="00D72C6C" w:rsidTr="00D72C6C">
        <w:trPr>
          <w:trHeight w:val="15"/>
        </w:trPr>
        <w:tc>
          <w:tcPr>
            <w:tcW w:w="3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2C6C" w:rsidRDefault="00D72C6C">
            <w:pPr>
              <w:rPr>
                <w:rFonts w:ascii="Arial" w:hAnsi="Arial" w:cs="Arial"/>
                <w:color w:val="333333"/>
                <w:sz w:val="23"/>
                <w:szCs w:val="23"/>
              </w:rPr>
            </w:pPr>
            <w:r>
              <w:rPr>
                <w:rFonts w:ascii="Arial" w:hAnsi="Arial" w:cs="Arial"/>
                <w:color w:val="333333"/>
                <w:sz w:val="23"/>
                <w:szCs w:val="23"/>
              </w:rPr>
              <w:t> </w:t>
            </w:r>
          </w:p>
        </w:tc>
      </w:tr>
      <w:tr w:rsidR="00D72C6C" w:rsidTr="00D72C6C">
        <w:tc>
          <w:tcPr>
            <w:tcW w:w="370" w:type="dxa"/>
            <w:tcBorders>
              <w:top w:val="outset" w:sz="6" w:space="0" w:color="auto"/>
              <w:left w:val="outset" w:sz="6" w:space="0" w:color="auto"/>
              <w:bottom w:val="outset" w:sz="6" w:space="0" w:color="auto"/>
              <w:right w:val="outset" w:sz="6" w:space="0" w:color="auto"/>
            </w:tcBorders>
            <w:shd w:val="clear" w:color="auto" w:fill="FFFFFF"/>
            <w:hideMark/>
          </w:tcPr>
          <w:p w:rsidR="00D72C6C" w:rsidRDefault="00D72C6C">
            <w:pPr>
              <w:pStyle w:val="a3"/>
              <w:spacing w:before="0" w:beforeAutospacing="0"/>
              <w:rPr>
                <w:rFonts w:ascii="Arial" w:hAnsi="Arial" w:cs="Arial"/>
                <w:color w:val="333333"/>
                <w:sz w:val="23"/>
                <w:szCs w:val="23"/>
              </w:rPr>
            </w:pPr>
            <w:r>
              <w:rPr>
                <w:rFonts w:ascii="Arial" w:hAnsi="Arial" w:cs="Arial"/>
                <w:color w:val="333333"/>
                <w:sz w:val="23"/>
                <w:szCs w:val="23"/>
              </w:rPr>
              <w:t>Подача заявления по установленной форме и комплекта документов в администрацию сельского поселения сумон Кызыл-Дагский Чаа-Хольского кожууна Республики Тыва</w:t>
            </w:r>
          </w:p>
        </w:tc>
      </w:tr>
    </w:tbl>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195"/>
      </w:tblGrid>
      <w:tr w:rsidR="00D72C6C" w:rsidTr="00D72C6C">
        <w:trPr>
          <w:trHeight w:val="15"/>
        </w:trPr>
        <w:tc>
          <w:tcPr>
            <w:tcW w:w="3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2C6C" w:rsidRDefault="00D72C6C">
            <w:pPr>
              <w:rPr>
                <w:rFonts w:ascii="Arial" w:hAnsi="Arial" w:cs="Arial"/>
                <w:color w:val="333333"/>
                <w:sz w:val="23"/>
                <w:szCs w:val="23"/>
              </w:rPr>
            </w:pPr>
            <w:r>
              <w:rPr>
                <w:rFonts w:ascii="Arial" w:hAnsi="Arial" w:cs="Arial"/>
                <w:color w:val="333333"/>
                <w:sz w:val="23"/>
                <w:szCs w:val="23"/>
              </w:rPr>
              <w:t> </w:t>
            </w:r>
          </w:p>
        </w:tc>
      </w:tr>
      <w:tr w:rsidR="00D72C6C" w:rsidTr="00D72C6C">
        <w:tc>
          <w:tcPr>
            <w:tcW w:w="370" w:type="dxa"/>
            <w:tcBorders>
              <w:top w:val="outset" w:sz="6" w:space="0" w:color="auto"/>
              <w:left w:val="outset" w:sz="6" w:space="0" w:color="auto"/>
              <w:bottom w:val="outset" w:sz="6" w:space="0" w:color="auto"/>
              <w:right w:val="outset" w:sz="6" w:space="0" w:color="auto"/>
            </w:tcBorders>
            <w:shd w:val="clear" w:color="auto" w:fill="FFFFFF"/>
            <w:hideMark/>
          </w:tcPr>
          <w:p w:rsidR="00D72C6C" w:rsidRDefault="00D72C6C">
            <w:pPr>
              <w:pStyle w:val="a3"/>
              <w:spacing w:before="0" w:beforeAutospacing="0"/>
              <w:rPr>
                <w:rFonts w:ascii="Arial" w:hAnsi="Arial" w:cs="Arial"/>
                <w:color w:val="333333"/>
                <w:sz w:val="23"/>
                <w:szCs w:val="23"/>
              </w:rPr>
            </w:pPr>
            <w:r>
              <w:rPr>
                <w:rFonts w:ascii="Arial" w:hAnsi="Arial" w:cs="Arial"/>
                <w:color w:val="333333"/>
                <w:sz w:val="23"/>
                <w:szCs w:val="23"/>
              </w:rPr>
              <w:t>Рассмотрение представленного комплекта документов специалистами отдела архитектуры, градостроительства и землепользования</w:t>
            </w:r>
          </w:p>
        </w:tc>
      </w:tr>
    </w:tbl>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несоответствие соответствие</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888"/>
      </w:tblGrid>
      <w:tr w:rsidR="00D72C6C" w:rsidTr="00D72C6C">
        <w:trPr>
          <w:trHeight w:val="15"/>
        </w:trPr>
        <w:tc>
          <w:tcPr>
            <w:tcW w:w="3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2C6C" w:rsidRDefault="00D72C6C">
            <w:pPr>
              <w:rPr>
                <w:rFonts w:ascii="Arial" w:hAnsi="Arial" w:cs="Arial"/>
                <w:color w:val="333333"/>
                <w:sz w:val="23"/>
                <w:szCs w:val="23"/>
              </w:rPr>
            </w:pPr>
            <w:r>
              <w:rPr>
                <w:rFonts w:ascii="Arial" w:hAnsi="Arial" w:cs="Arial"/>
                <w:color w:val="333333"/>
                <w:sz w:val="23"/>
                <w:szCs w:val="23"/>
              </w:rPr>
              <w:t> </w:t>
            </w:r>
          </w:p>
        </w:tc>
      </w:tr>
      <w:tr w:rsidR="00D72C6C" w:rsidTr="00D72C6C">
        <w:tc>
          <w:tcPr>
            <w:tcW w:w="370" w:type="dxa"/>
            <w:tcBorders>
              <w:top w:val="outset" w:sz="6" w:space="0" w:color="auto"/>
              <w:left w:val="outset" w:sz="6" w:space="0" w:color="auto"/>
              <w:bottom w:val="outset" w:sz="6" w:space="0" w:color="auto"/>
              <w:right w:val="outset" w:sz="6" w:space="0" w:color="auto"/>
            </w:tcBorders>
            <w:shd w:val="clear" w:color="auto" w:fill="FFFFFF"/>
            <w:hideMark/>
          </w:tcPr>
          <w:p w:rsidR="00D72C6C" w:rsidRDefault="00D72C6C">
            <w:pPr>
              <w:pStyle w:val="a3"/>
              <w:spacing w:before="0" w:beforeAutospacing="0"/>
              <w:rPr>
                <w:rFonts w:ascii="Arial" w:hAnsi="Arial" w:cs="Arial"/>
                <w:color w:val="333333"/>
                <w:sz w:val="23"/>
                <w:szCs w:val="23"/>
              </w:rPr>
            </w:pPr>
            <w:r>
              <w:rPr>
                <w:rFonts w:ascii="Arial" w:hAnsi="Arial" w:cs="Arial"/>
                <w:color w:val="333333"/>
                <w:sz w:val="23"/>
                <w:szCs w:val="23"/>
              </w:rPr>
              <w:lastRenderedPageBreak/>
              <w:t>Мотивированный отказ в письменном виде</w:t>
            </w:r>
          </w:p>
        </w:tc>
      </w:tr>
      <w:tr w:rsidR="00D72C6C" w:rsidTr="00D72C6C">
        <w:trPr>
          <w:trHeight w:val="15"/>
        </w:trPr>
        <w:tc>
          <w:tcPr>
            <w:tcW w:w="3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2C6C" w:rsidRDefault="00D72C6C">
            <w:pPr>
              <w:rPr>
                <w:rFonts w:ascii="Arial" w:hAnsi="Arial" w:cs="Arial"/>
                <w:color w:val="333333"/>
                <w:sz w:val="23"/>
                <w:szCs w:val="23"/>
              </w:rPr>
            </w:pPr>
            <w:r>
              <w:rPr>
                <w:rFonts w:ascii="Arial" w:hAnsi="Arial" w:cs="Arial"/>
                <w:color w:val="333333"/>
                <w:sz w:val="23"/>
                <w:szCs w:val="23"/>
              </w:rPr>
              <w:t> </w:t>
            </w:r>
          </w:p>
        </w:tc>
      </w:tr>
      <w:tr w:rsidR="00D72C6C" w:rsidTr="00D72C6C">
        <w:tc>
          <w:tcPr>
            <w:tcW w:w="370" w:type="dxa"/>
            <w:tcBorders>
              <w:top w:val="outset" w:sz="6" w:space="0" w:color="auto"/>
              <w:left w:val="outset" w:sz="6" w:space="0" w:color="auto"/>
              <w:bottom w:val="outset" w:sz="6" w:space="0" w:color="auto"/>
              <w:right w:val="outset" w:sz="6" w:space="0" w:color="auto"/>
            </w:tcBorders>
            <w:shd w:val="clear" w:color="auto" w:fill="FFFFFF"/>
            <w:hideMark/>
          </w:tcPr>
          <w:p w:rsidR="00D72C6C" w:rsidRDefault="00D72C6C">
            <w:pPr>
              <w:pStyle w:val="a3"/>
              <w:spacing w:before="0" w:beforeAutospacing="0"/>
              <w:rPr>
                <w:rFonts w:ascii="Arial" w:hAnsi="Arial" w:cs="Arial"/>
                <w:color w:val="333333"/>
                <w:sz w:val="23"/>
                <w:szCs w:val="23"/>
              </w:rPr>
            </w:pPr>
            <w:r>
              <w:rPr>
                <w:rFonts w:ascii="Arial" w:hAnsi="Arial" w:cs="Arial"/>
                <w:color w:val="333333"/>
                <w:sz w:val="23"/>
                <w:szCs w:val="23"/>
              </w:rPr>
              <w:t>Оформление бланка разрешения на строительство</w:t>
            </w:r>
          </w:p>
        </w:tc>
      </w:tr>
    </w:tbl>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704"/>
      </w:tblGrid>
      <w:tr w:rsidR="00D72C6C" w:rsidTr="00D72C6C">
        <w:trPr>
          <w:trHeight w:val="15"/>
        </w:trPr>
        <w:tc>
          <w:tcPr>
            <w:tcW w:w="3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2C6C" w:rsidRDefault="00D72C6C">
            <w:pPr>
              <w:rPr>
                <w:rFonts w:ascii="Arial" w:hAnsi="Arial" w:cs="Arial"/>
                <w:color w:val="333333"/>
                <w:sz w:val="23"/>
                <w:szCs w:val="23"/>
              </w:rPr>
            </w:pPr>
            <w:r>
              <w:rPr>
                <w:rFonts w:ascii="Arial" w:hAnsi="Arial" w:cs="Arial"/>
                <w:color w:val="333333"/>
                <w:sz w:val="23"/>
                <w:szCs w:val="23"/>
              </w:rPr>
              <w:t> </w:t>
            </w:r>
          </w:p>
        </w:tc>
      </w:tr>
      <w:tr w:rsidR="00D72C6C" w:rsidTr="00D72C6C">
        <w:tc>
          <w:tcPr>
            <w:tcW w:w="370" w:type="dxa"/>
            <w:tcBorders>
              <w:top w:val="outset" w:sz="6" w:space="0" w:color="auto"/>
              <w:left w:val="outset" w:sz="6" w:space="0" w:color="auto"/>
              <w:bottom w:val="outset" w:sz="6" w:space="0" w:color="auto"/>
              <w:right w:val="outset" w:sz="6" w:space="0" w:color="auto"/>
            </w:tcBorders>
            <w:shd w:val="clear" w:color="auto" w:fill="FFFFFF"/>
            <w:hideMark/>
          </w:tcPr>
          <w:p w:rsidR="00D72C6C" w:rsidRDefault="00D72C6C">
            <w:pPr>
              <w:pStyle w:val="a3"/>
              <w:spacing w:before="0" w:beforeAutospacing="0"/>
              <w:rPr>
                <w:rFonts w:ascii="Arial" w:hAnsi="Arial" w:cs="Arial"/>
                <w:color w:val="333333"/>
                <w:sz w:val="23"/>
                <w:szCs w:val="23"/>
              </w:rPr>
            </w:pPr>
            <w:r>
              <w:rPr>
                <w:rFonts w:ascii="Arial" w:hAnsi="Arial" w:cs="Arial"/>
                <w:color w:val="333333"/>
                <w:sz w:val="23"/>
                <w:szCs w:val="23"/>
              </w:rPr>
              <w:t>Подписание оформленного разрешения председателем администрации сельского поселения</w:t>
            </w:r>
          </w:p>
        </w:tc>
      </w:tr>
      <w:tr w:rsidR="00D72C6C" w:rsidTr="00D72C6C">
        <w:trPr>
          <w:trHeight w:val="15"/>
        </w:trPr>
        <w:tc>
          <w:tcPr>
            <w:tcW w:w="3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2C6C" w:rsidRDefault="00D72C6C">
            <w:pPr>
              <w:rPr>
                <w:rFonts w:ascii="Arial" w:hAnsi="Arial" w:cs="Arial"/>
                <w:color w:val="333333"/>
                <w:sz w:val="23"/>
                <w:szCs w:val="23"/>
              </w:rPr>
            </w:pPr>
            <w:r>
              <w:rPr>
                <w:rFonts w:ascii="Arial" w:hAnsi="Arial" w:cs="Arial"/>
                <w:color w:val="333333"/>
                <w:sz w:val="23"/>
                <w:szCs w:val="23"/>
              </w:rPr>
              <w:t> </w:t>
            </w:r>
          </w:p>
        </w:tc>
      </w:tr>
      <w:tr w:rsidR="00D72C6C" w:rsidTr="00D72C6C">
        <w:trPr>
          <w:trHeight w:val="1518"/>
        </w:trPr>
        <w:tc>
          <w:tcPr>
            <w:tcW w:w="370" w:type="dxa"/>
            <w:tcBorders>
              <w:top w:val="outset" w:sz="6" w:space="0" w:color="auto"/>
              <w:left w:val="outset" w:sz="6" w:space="0" w:color="auto"/>
              <w:bottom w:val="outset" w:sz="6" w:space="0" w:color="auto"/>
              <w:right w:val="outset" w:sz="6" w:space="0" w:color="auto"/>
            </w:tcBorders>
            <w:shd w:val="clear" w:color="auto" w:fill="FFFFFF"/>
            <w:hideMark/>
          </w:tcPr>
          <w:p w:rsidR="00D72C6C" w:rsidRDefault="00D72C6C">
            <w:pPr>
              <w:pStyle w:val="a3"/>
              <w:spacing w:before="0" w:beforeAutospacing="0"/>
              <w:rPr>
                <w:rFonts w:ascii="Arial" w:hAnsi="Arial" w:cs="Arial"/>
                <w:color w:val="333333"/>
                <w:sz w:val="23"/>
                <w:szCs w:val="23"/>
              </w:rPr>
            </w:pPr>
            <w:r>
              <w:rPr>
                <w:rFonts w:ascii="Arial" w:hAnsi="Arial" w:cs="Arial"/>
                <w:color w:val="333333"/>
                <w:sz w:val="23"/>
                <w:szCs w:val="23"/>
              </w:rPr>
              <w:t>Регистрация разрешения на строительство и выдача его Заявителю</w:t>
            </w:r>
          </w:p>
        </w:tc>
      </w:tr>
    </w:tbl>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711"/>
      </w:tblGrid>
      <w:tr w:rsidR="00D72C6C" w:rsidTr="00D72C6C">
        <w:trPr>
          <w:trHeight w:val="15"/>
        </w:trPr>
        <w:tc>
          <w:tcPr>
            <w:tcW w:w="3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2C6C" w:rsidRDefault="00D72C6C">
            <w:pPr>
              <w:rPr>
                <w:rFonts w:ascii="Arial" w:hAnsi="Arial" w:cs="Arial"/>
                <w:color w:val="333333"/>
                <w:sz w:val="23"/>
                <w:szCs w:val="23"/>
              </w:rPr>
            </w:pPr>
            <w:r>
              <w:rPr>
                <w:rFonts w:ascii="Arial" w:hAnsi="Arial" w:cs="Arial"/>
                <w:color w:val="333333"/>
                <w:sz w:val="23"/>
                <w:szCs w:val="23"/>
              </w:rPr>
              <w:t> </w:t>
            </w:r>
          </w:p>
        </w:tc>
      </w:tr>
      <w:tr w:rsidR="00D72C6C" w:rsidTr="00D72C6C">
        <w:tc>
          <w:tcPr>
            <w:tcW w:w="370" w:type="dxa"/>
            <w:tcBorders>
              <w:top w:val="outset" w:sz="6" w:space="0" w:color="auto"/>
              <w:left w:val="outset" w:sz="6" w:space="0" w:color="auto"/>
              <w:bottom w:val="outset" w:sz="6" w:space="0" w:color="auto"/>
              <w:right w:val="outset" w:sz="6" w:space="0" w:color="auto"/>
            </w:tcBorders>
            <w:shd w:val="clear" w:color="auto" w:fill="FFFFFF"/>
            <w:hideMark/>
          </w:tcPr>
          <w:p w:rsidR="00D72C6C" w:rsidRDefault="00D72C6C">
            <w:pPr>
              <w:pStyle w:val="a3"/>
              <w:spacing w:before="0" w:beforeAutospacing="0"/>
              <w:rPr>
                <w:rFonts w:ascii="Arial" w:hAnsi="Arial" w:cs="Arial"/>
                <w:color w:val="333333"/>
                <w:sz w:val="23"/>
                <w:szCs w:val="23"/>
              </w:rPr>
            </w:pPr>
            <w:r>
              <w:rPr>
                <w:rFonts w:ascii="Arial" w:hAnsi="Arial" w:cs="Arial"/>
                <w:color w:val="333333"/>
                <w:sz w:val="23"/>
                <w:szCs w:val="23"/>
              </w:rPr>
              <w:t>Завершение Процедуры</w:t>
            </w:r>
          </w:p>
        </w:tc>
      </w:tr>
      <w:tr w:rsidR="00D72C6C" w:rsidTr="00D72C6C">
        <w:trPr>
          <w:trHeight w:val="15"/>
        </w:trPr>
        <w:tc>
          <w:tcPr>
            <w:tcW w:w="3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2C6C" w:rsidRDefault="00D72C6C">
            <w:pPr>
              <w:rPr>
                <w:rFonts w:ascii="Arial" w:hAnsi="Arial" w:cs="Arial"/>
                <w:color w:val="333333"/>
                <w:sz w:val="23"/>
                <w:szCs w:val="23"/>
              </w:rPr>
            </w:pPr>
            <w:r>
              <w:rPr>
                <w:rFonts w:ascii="Arial" w:hAnsi="Arial" w:cs="Arial"/>
                <w:color w:val="333333"/>
                <w:sz w:val="23"/>
                <w:szCs w:val="23"/>
              </w:rPr>
              <w:t> </w:t>
            </w:r>
          </w:p>
        </w:tc>
      </w:tr>
      <w:tr w:rsidR="00D72C6C" w:rsidTr="00D72C6C">
        <w:tc>
          <w:tcPr>
            <w:tcW w:w="370" w:type="dxa"/>
            <w:tcBorders>
              <w:top w:val="outset" w:sz="6" w:space="0" w:color="auto"/>
              <w:left w:val="outset" w:sz="6" w:space="0" w:color="auto"/>
              <w:bottom w:val="outset" w:sz="6" w:space="0" w:color="auto"/>
              <w:right w:val="outset" w:sz="6" w:space="0" w:color="auto"/>
            </w:tcBorders>
            <w:shd w:val="clear" w:color="auto" w:fill="FFFFFF"/>
            <w:hideMark/>
          </w:tcPr>
          <w:p w:rsidR="00D72C6C" w:rsidRDefault="00D72C6C">
            <w:pPr>
              <w:pStyle w:val="a3"/>
              <w:spacing w:before="0" w:beforeAutospacing="0"/>
              <w:rPr>
                <w:rFonts w:ascii="Arial" w:hAnsi="Arial" w:cs="Arial"/>
                <w:color w:val="333333"/>
                <w:sz w:val="23"/>
                <w:szCs w:val="23"/>
              </w:rPr>
            </w:pPr>
            <w:r>
              <w:rPr>
                <w:rFonts w:ascii="Arial" w:hAnsi="Arial" w:cs="Arial"/>
                <w:color w:val="333333"/>
                <w:sz w:val="23"/>
                <w:szCs w:val="23"/>
              </w:rPr>
              <w:t>Выдачарасчета оплаты за разрешенную вырубку</w:t>
            </w:r>
          </w:p>
        </w:tc>
      </w:tr>
    </w:tbl>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271"/>
      </w:tblGrid>
      <w:tr w:rsidR="00D72C6C" w:rsidTr="00D72C6C">
        <w:trPr>
          <w:trHeight w:val="15"/>
        </w:trPr>
        <w:tc>
          <w:tcPr>
            <w:tcW w:w="3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2C6C" w:rsidRDefault="00D72C6C">
            <w:pPr>
              <w:rPr>
                <w:rFonts w:ascii="Arial" w:hAnsi="Arial" w:cs="Arial"/>
                <w:color w:val="333333"/>
                <w:sz w:val="23"/>
                <w:szCs w:val="23"/>
              </w:rPr>
            </w:pPr>
            <w:r>
              <w:rPr>
                <w:rFonts w:ascii="Arial" w:hAnsi="Arial" w:cs="Arial"/>
                <w:color w:val="333333"/>
                <w:sz w:val="23"/>
                <w:szCs w:val="23"/>
              </w:rPr>
              <w:t> </w:t>
            </w:r>
          </w:p>
        </w:tc>
      </w:tr>
      <w:tr w:rsidR="00D72C6C" w:rsidTr="00D72C6C">
        <w:tc>
          <w:tcPr>
            <w:tcW w:w="370" w:type="dxa"/>
            <w:tcBorders>
              <w:top w:val="outset" w:sz="6" w:space="0" w:color="auto"/>
              <w:left w:val="outset" w:sz="6" w:space="0" w:color="auto"/>
              <w:bottom w:val="outset" w:sz="6" w:space="0" w:color="auto"/>
              <w:right w:val="outset" w:sz="6" w:space="0" w:color="auto"/>
            </w:tcBorders>
            <w:shd w:val="clear" w:color="auto" w:fill="FFFFFF"/>
            <w:hideMark/>
          </w:tcPr>
          <w:p w:rsidR="00D72C6C" w:rsidRDefault="00D72C6C">
            <w:pPr>
              <w:pStyle w:val="a3"/>
              <w:spacing w:before="0" w:beforeAutospacing="0"/>
              <w:rPr>
                <w:rFonts w:ascii="Arial" w:hAnsi="Arial" w:cs="Arial"/>
                <w:color w:val="333333"/>
                <w:sz w:val="23"/>
                <w:szCs w:val="23"/>
              </w:rPr>
            </w:pPr>
            <w:r>
              <w:rPr>
                <w:rFonts w:ascii="Arial" w:hAnsi="Arial" w:cs="Arial"/>
                <w:color w:val="333333"/>
                <w:sz w:val="23"/>
                <w:szCs w:val="23"/>
              </w:rPr>
              <w:t>Получение копии платежного документа</w:t>
            </w:r>
          </w:p>
        </w:tc>
      </w:tr>
    </w:tbl>
    <w:p w:rsidR="00D72C6C" w:rsidRDefault="00D72C6C" w:rsidP="00D72C6C">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D72C6C" w:rsidRDefault="00D72C6C" w:rsidP="00D72C6C">
      <w:pPr>
        <w:numPr>
          <w:ilvl w:val="0"/>
          <w:numId w:val="5"/>
        </w:numPr>
        <w:shd w:val="clear" w:color="auto" w:fill="FFFFFF"/>
        <w:spacing w:before="100" w:beforeAutospacing="1" w:after="100" w:afterAutospacing="1" w:line="240" w:lineRule="auto"/>
        <w:rPr>
          <w:rFonts w:ascii="Arial" w:hAnsi="Arial" w:cs="Arial"/>
          <w:color w:val="333333"/>
          <w:sz w:val="23"/>
          <w:szCs w:val="23"/>
        </w:rPr>
      </w:pPr>
      <w:hyperlink r:id="rId14" w:history="1">
        <w:r>
          <w:rPr>
            <w:rStyle w:val="a6"/>
            <w:rFonts w:ascii="Arial" w:hAnsi="Arial" w:cs="Arial"/>
            <w:color w:val="32498C"/>
            <w:sz w:val="23"/>
            <w:szCs w:val="23"/>
          </w:rPr>
          <w:t>Форма №3-ДГ 005, </w:t>
        </w:r>
        <w:r>
          <w:rPr>
            <w:rStyle w:val="file-size"/>
            <w:rFonts w:ascii="Arial" w:hAnsi="Arial" w:cs="Arial"/>
            <w:color w:val="858E9B"/>
            <w:sz w:val="23"/>
            <w:szCs w:val="23"/>
          </w:rPr>
          <w:t>JPG , 577 KB</w:t>
        </w:r>
      </w:hyperlink>
    </w:p>
    <w:p w:rsidR="003554B0" w:rsidRPr="00D72C6C" w:rsidRDefault="00D72C6C" w:rsidP="00D72C6C">
      <w:bookmarkStart w:id="0" w:name="_GoBack"/>
      <w:bookmarkEnd w:id="0"/>
    </w:p>
    <w:sectPr w:rsidR="003554B0" w:rsidRPr="00D72C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C17533"/>
    <w:multiLevelType w:val="multilevel"/>
    <w:tmpl w:val="EFAAF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496EBA"/>
    <w:multiLevelType w:val="multilevel"/>
    <w:tmpl w:val="3C888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72C6083"/>
    <w:multiLevelType w:val="multilevel"/>
    <w:tmpl w:val="8DF67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D293A98"/>
    <w:multiLevelType w:val="multilevel"/>
    <w:tmpl w:val="2A069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EA91DAC"/>
    <w:multiLevelType w:val="multilevel"/>
    <w:tmpl w:val="069E4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B6A"/>
    <w:rsid w:val="00162B6A"/>
    <w:rsid w:val="002E283B"/>
    <w:rsid w:val="004739C3"/>
    <w:rsid w:val="00566B64"/>
    <w:rsid w:val="0084721D"/>
    <w:rsid w:val="00D72C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8BA9A6-444D-4380-BDFE-4414FFA22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66B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66B64"/>
    <w:rPr>
      <w:b/>
      <w:bCs/>
    </w:rPr>
  </w:style>
  <w:style w:type="character" w:styleId="a5">
    <w:name w:val="Emphasis"/>
    <w:basedOn w:val="a0"/>
    <w:uiPriority w:val="20"/>
    <w:qFormat/>
    <w:rsid w:val="00566B64"/>
    <w:rPr>
      <w:i/>
      <w:iCs/>
    </w:rPr>
  </w:style>
  <w:style w:type="character" w:styleId="a6">
    <w:name w:val="Hyperlink"/>
    <w:basedOn w:val="a0"/>
    <w:uiPriority w:val="99"/>
    <w:semiHidden/>
    <w:unhideWhenUsed/>
    <w:rsid w:val="00566B64"/>
    <w:rPr>
      <w:color w:val="0000FF"/>
      <w:u w:val="single"/>
    </w:rPr>
  </w:style>
  <w:style w:type="character" w:customStyle="1" w:styleId="file-size">
    <w:name w:val="file-size"/>
    <w:basedOn w:val="a0"/>
    <w:rsid w:val="00566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5588819">
      <w:bodyDiv w:val="1"/>
      <w:marLeft w:val="0"/>
      <w:marRight w:val="0"/>
      <w:marTop w:val="0"/>
      <w:marBottom w:val="0"/>
      <w:divBdr>
        <w:top w:val="none" w:sz="0" w:space="0" w:color="auto"/>
        <w:left w:val="none" w:sz="0" w:space="0" w:color="auto"/>
        <w:bottom w:val="none" w:sz="0" w:space="0" w:color="auto"/>
        <w:right w:val="none" w:sz="0" w:space="0" w:color="auto"/>
      </w:divBdr>
    </w:div>
    <w:div w:id="1999769732">
      <w:bodyDiv w:val="1"/>
      <w:marLeft w:val="0"/>
      <w:marRight w:val="0"/>
      <w:marTop w:val="0"/>
      <w:marBottom w:val="0"/>
      <w:divBdr>
        <w:top w:val="none" w:sz="0" w:space="0" w:color="auto"/>
        <w:left w:val="none" w:sz="0" w:space="0" w:color="auto"/>
        <w:bottom w:val="none" w:sz="0" w:space="0" w:color="auto"/>
        <w:right w:val="none" w:sz="0" w:space="0" w:color="auto"/>
      </w:divBdr>
    </w:div>
    <w:div w:id="207804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228011" TargetMode="External"/><Relationship Id="rId13" Type="http://schemas.openxmlformats.org/officeDocument/2006/relationships/hyperlink" Target="http://docs.cntd.ru/document/901978846" TargetMode="External"/><Relationship Id="rId3" Type="http://schemas.openxmlformats.org/officeDocument/2006/relationships/settings" Target="settings.xml"/><Relationship Id="rId7" Type="http://schemas.openxmlformats.org/officeDocument/2006/relationships/hyperlink" Target="http://docs.cntd.ru/document/901876063" TargetMode="External"/><Relationship Id="rId12" Type="http://schemas.openxmlformats.org/officeDocument/2006/relationships/hyperlink" Target="http://docs.cntd.ru/document/901808297"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bulunterek2012@mail.ru" TargetMode="External"/><Relationship Id="rId11" Type="http://schemas.openxmlformats.org/officeDocument/2006/relationships/hyperlink" Target="http://docs.cntd.ru/document/902017047" TargetMode="External"/><Relationship Id="rId5" Type="http://schemas.openxmlformats.org/officeDocument/2006/relationships/hyperlink" Target="http://docs.cntd.ru/document/902228011" TargetMode="External"/><Relationship Id="rId15" Type="http://schemas.openxmlformats.org/officeDocument/2006/relationships/fontTable" Target="fontTable.xml"/><Relationship Id="rId10" Type="http://schemas.openxmlformats.org/officeDocument/2006/relationships/hyperlink" Target="http://docs.cntd.ru/document/901919338" TargetMode="External"/><Relationship Id="rId4" Type="http://schemas.openxmlformats.org/officeDocument/2006/relationships/webSettings" Target="webSettings.xml"/><Relationship Id="rId9" Type="http://schemas.openxmlformats.org/officeDocument/2006/relationships/hyperlink" Target="http://docs.cntd.ru/document/902161861" TargetMode="External"/><Relationship Id="rId14" Type="http://schemas.openxmlformats.org/officeDocument/2006/relationships/hyperlink" Target="https://chaa-hol.rtyva.ru/upload/files/3cc44464-3294-4706-9d51-726d50e774e4.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3025</Words>
  <Characters>17249</Characters>
  <Application>Microsoft Office Word</Application>
  <DocSecurity>0</DocSecurity>
  <Lines>143</Lines>
  <Paragraphs>40</Paragraphs>
  <ScaleCrop>false</ScaleCrop>
  <Company>SPecialiST RePack</Company>
  <LinksUpToDate>false</LinksUpToDate>
  <CharactersWithSpaces>20234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cp:revision>
  <dcterms:created xsi:type="dcterms:W3CDTF">2021-09-15T02:10:00Z</dcterms:created>
  <dcterms:modified xsi:type="dcterms:W3CDTF">2021-09-15T02:13:00Z</dcterms:modified>
</cp:coreProperties>
</file>